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EAAE" w14:textId="77777777" w:rsidR="00266491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Kulturális mediáció levelező képzés tanrend – 2025 tavasz</w:t>
      </w:r>
    </w:p>
    <w:p w14:paraId="4AACFA24" w14:textId="77777777" w:rsidR="00266491" w:rsidRDefault="00266491">
      <w:pPr>
        <w:jc w:val="center"/>
        <w:rPr>
          <w:rFonts w:hint="eastAsia"/>
          <w:sz w:val="28"/>
          <w:szCs w:val="28"/>
        </w:rPr>
      </w:pPr>
    </w:p>
    <w:tbl>
      <w:tblPr>
        <w:tblW w:w="2151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976"/>
        <w:gridCol w:w="3095"/>
        <w:gridCol w:w="1136"/>
        <w:gridCol w:w="285"/>
        <w:gridCol w:w="1419"/>
        <w:gridCol w:w="991"/>
        <w:gridCol w:w="2280"/>
        <w:gridCol w:w="271"/>
        <w:gridCol w:w="2256"/>
        <w:gridCol w:w="1952"/>
        <w:gridCol w:w="1952"/>
        <w:gridCol w:w="1952"/>
        <w:gridCol w:w="1952"/>
      </w:tblGrid>
      <w:tr w:rsidR="008052EF" w14:paraId="0083EEC6" w14:textId="69C17F0C" w:rsidTr="008052EF">
        <w:trPr>
          <w:gridAfter w:val="4"/>
          <w:wAfter w:w="7808" w:type="dxa"/>
          <w:trHeight w:val="340"/>
          <w:tblHeader/>
        </w:trPr>
        <w:tc>
          <w:tcPr>
            <w:tcW w:w="11453" w:type="dxa"/>
            <w:gridSpan w:val="8"/>
            <w:shd w:val="clear" w:color="auto" w:fill="D9D9D9" w:themeFill="background1" w:themeFillShade="D9"/>
            <w:vAlign w:val="center"/>
          </w:tcPr>
          <w:p w14:paraId="69050454" w14:textId="77777777" w:rsidR="008052EF" w:rsidRDefault="008052EF">
            <w:pPr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  <w:t>4. félév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3F33DA6F" w14:textId="77777777" w:rsidR="008052EF" w:rsidRDefault="008052EF">
            <w:pPr>
              <w:widowControl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8052EF" w14:paraId="239B5B3B" w14:textId="434F9D74" w:rsidTr="008052EF">
        <w:trPr>
          <w:gridAfter w:val="4"/>
          <w:wAfter w:w="7808" w:type="dxa"/>
          <w:trHeight w:val="340"/>
        </w:trPr>
        <w:tc>
          <w:tcPr>
            <w:tcW w:w="1976" w:type="dxa"/>
            <w:vAlign w:val="center"/>
          </w:tcPr>
          <w:p w14:paraId="606BD6C1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BTKUMK4L28</w:t>
            </w:r>
          </w:p>
        </w:tc>
        <w:tc>
          <w:tcPr>
            <w:tcW w:w="3095" w:type="dxa"/>
            <w:vAlign w:val="center"/>
          </w:tcPr>
          <w:p w14:paraId="241A8621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Kulturális pályázási gyakorlatok</w:t>
            </w:r>
          </w:p>
        </w:tc>
        <w:tc>
          <w:tcPr>
            <w:tcW w:w="1136" w:type="dxa"/>
            <w:vAlign w:val="center"/>
          </w:tcPr>
          <w:p w14:paraId="28986107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0 - 2</w:t>
            </w:r>
          </w:p>
        </w:tc>
        <w:tc>
          <w:tcPr>
            <w:tcW w:w="285" w:type="dxa"/>
            <w:vAlign w:val="center"/>
          </w:tcPr>
          <w:p w14:paraId="78CF167E" w14:textId="0006D104" w:rsidR="008052EF" w:rsidRDefault="008052EF" w:rsidP="008052EF">
            <w:pPr>
              <w:widowControl w:val="0"/>
              <w:ind w:left="-246"/>
              <w:rPr>
                <w:rFonts w:hint="eastAsia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19" w:type="dxa"/>
            <w:vAlign w:val="center"/>
          </w:tcPr>
          <w:p w14:paraId="3B9ECE85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gyak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. jegy</w:t>
            </w:r>
          </w:p>
        </w:tc>
        <w:tc>
          <w:tcPr>
            <w:tcW w:w="991" w:type="dxa"/>
            <w:vAlign w:val="center"/>
          </w:tcPr>
          <w:p w14:paraId="566589C6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3</w:t>
            </w:r>
          </w:p>
        </w:tc>
        <w:tc>
          <w:tcPr>
            <w:tcW w:w="2280" w:type="dxa"/>
            <w:vAlign w:val="center"/>
          </w:tcPr>
          <w:p w14:paraId="10635962" w14:textId="11092789" w:rsidR="008052EF" w:rsidRDefault="008052EF" w:rsidP="008052EF">
            <w:pPr>
              <w:widowControl w:val="0"/>
              <w:jc w:val="center"/>
              <w:rPr>
                <w:rFonts w:hint="eastAsia"/>
                <w:strike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Mokrainé</w:t>
            </w:r>
            <w:proofErr w:type="spellEnd"/>
            <w:r>
              <w:rPr>
                <w:sz w:val="22"/>
                <w:szCs w:val="22"/>
              </w:rPr>
              <w:t xml:space="preserve"> dr. Orosz Angéla</w:t>
            </w:r>
          </w:p>
        </w:tc>
        <w:tc>
          <w:tcPr>
            <w:tcW w:w="271" w:type="dxa"/>
            <w:vAlign w:val="center"/>
          </w:tcPr>
          <w:p w14:paraId="4E68C005" w14:textId="3929BB74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14:paraId="60584FC5" w14:textId="1CEB2DE0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Április 12</w:t>
            </w:r>
          </w:p>
        </w:tc>
      </w:tr>
      <w:tr w:rsidR="008052EF" w14:paraId="1C045558" w14:textId="36F9103C" w:rsidTr="008052EF">
        <w:trPr>
          <w:gridAfter w:val="4"/>
          <w:wAfter w:w="7808" w:type="dxa"/>
          <w:trHeight w:val="340"/>
        </w:trPr>
        <w:tc>
          <w:tcPr>
            <w:tcW w:w="1976" w:type="dxa"/>
            <w:vAlign w:val="center"/>
          </w:tcPr>
          <w:p w14:paraId="1A07B0FD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BTKUMK4L29</w:t>
            </w:r>
          </w:p>
        </w:tc>
        <w:tc>
          <w:tcPr>
            <w:tcW w:w="3095" w:type="dxa"/>
            <w:vAlign w:val="center"/>
          </w:tcPr>
          <w:p w14:paraId="341DA97C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Interkulturális kommunikáció</w:t>
            </w:r>
          </w:p>
        </w:tc>
        <w:tc>
          <w:tcPr>
            <w:tcW w:w="1136" w:type="dxa"/>
            <w:vAlign w:val="center"/>
          </w:tcPr>
          <w:p w14:paraId="70FBD023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0 - 2</w:t>
            </w:r>
          </w:p>
        </w:tc>
        <w:tc>
          <w:tcPr>
            <w:tcW w:w="285" w:type="dxa"/>
            <w:vAlign w:val="center"/>
          </w:tcPr>
          <w:p w14:paraId="076CC39B" w14:textId="208D245A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19" w:type="dxa"/>
            <w:vAlign w:val="center"/>
          </w:tcPr>
          <w:p w14:paraId="7298D292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gyak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. jegy</w:t>
            </w:r>
          </w:p>
        </w:tc>
        <w:tc>
          <w:tcPr>
            <w:tcW w:w="991" w:type="dxa"/>
            <w:vAlign w:val="center"/>
          </w:tcPr>
          <w:p w14:paraId="6BD30CE5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3</w:t>
            </w:r>
          </w:p>
        </w:tc>
        <w:tc>
          <w:tcPr>
            <w:tcW w:w="2280" w:type="dxa"/>
            <w:vAlign w:val="center"/>
          </w:tcPr>
          <w:p w14:paraId="1AA28FBA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Dr. Faragó László</w:t>
            </w:r>
          </w:p>
        </w:tc>
        <w:tc>
          <w:tcPr>
            <w:tcW w:w="271" w:type="dxa"/>
            <w:vAlign w:val="center"/>
          </w:tcPr>
          <w:p w14:paraId="697080A6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14:paraId="054BA546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Március 8</w:t>
            </w:r>
          </w:p>
          <w:p w14:paraId="0BF09535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052EF" w14:paraId="46662DFC" w14:textId="2798C9B4" w:rsidTr="008052EF">
        <w:trPr>
          <w:gridAfter w:val="4"/>
          <w:wAfter w:w="7808" w:type="dxa"/>
          <w:trHeight w:val="340"/>
        </w:trPr>
        <w:tc>
          <w:tcPr>
            <w:tcW w:w="1976" w:type="dxa"/>
            <w:vAlign w:val="center"/>
          </w:tcPr>
          <w:p w14:paraId="6D4AE02A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BTKUMK4L31</w:t>
            </w:r>
          </w:p>
        </w:tc>
        <w:tc>
          <w:tcPr>
            <w:tcW w:w="3095" w:type="dxa"/>
            <w:vAlign w:val="center"/>
          </w:tcPr>
          <w:p w14:paraId="6C86AB3C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Szakdolgozati szeminárium II.</w:t>
            </w:r>
          </w:p>
        </w:tc>
        <w:tc>
          <w:tcPr>
            <w:tcW w:w="1136" w:type="dxa"/>
            <w:vAlign w:val="center"/>
          </w:tcPr>
          <w:p w14:paraId="0563FFEE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0 - 2</w:t>
            </w:r>
          </w:p>
        </w:tc>
        <w:tc>
          <w:tcPr>
            <w:tcW w:w="285" w:type="dxa"/>
            <w:vAlign w:val="center"/>
          </w:tcPr>
          <w:p w14:paraId="685E0CEC" w14:textId="61B85661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19" w:type="dxa"/>
            <w:vAlign w:val="center"/>
          </w:tcPr>
          <w:p w14:paraId="7B22B42A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gyak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. jegy</w:t>
            </w:r>
          </w:p>
        </w:tc>
        <w:tc>
          <w:tcPr>
            <w:tcW w:w="991" w:type="dxa"/>
            <w:vAlign w:val="center"/>
          </w:tcPr>
          <w:p w14:paraId="7D66A7D0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5</w:t>
            </w:r>
          </w:p>
        </w:tc>
        <w:tc>
          <w:tcPr>
            <w:tcW w:w="2280" w:type="dxa"/>
            <w:vAlign w:val="center"/>
          </w:tcPr>
          <w:p w14:paraId="6640E0CE" w14:textId="77777777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Dr. Nyírő Miklós</w:t>
            </w:r>
          </w:p>
        </w:tc>
        <w:tc>
          <w:tcPr>
            <w:tcW w:w="271" w:type="dxa"/>
            <w:vAlign w:val="center"/>
          </w:tcPr>
          <w:p w14:paraId="61FD1D9E" w14:textId="44F41BC9" w:rsid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14:paraId="42101910" w14:textId="77777777" w:rsidR="008052EF" w:rsidRDefault="008052EF" w:rsidP="008052EF">
            <w:pPr>
              <w:widowControl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Március 7 és 21, mindkettő du. 14h-tól</w:t>
            </w:r>
          </w:p>
          <w:p w14:paraId="2B7EC1C1" w14:textId="77777777" w:rsidR="008052EF" w:rsidRDefault="008052EF" w:rsidP="008052EF">
            <w:pPr>
              <w:widowControl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8052EF" w14:paraId="47A98C5D" w14:textId="38DBC7E7" w:rsidTr="008052EF">
        <w:trPr>
          <w:gridAfter w:val="4"/>
          <w:wAfter w:w="7808" w:type="dxa"/>
          <w:trHeight w:val="340"/>
        </w:trPr>
        <w:tc>
          <w:tcPr>
            <w:tcW w:w="11453" w:type="dxa"/>
            <w:gridSpan w:val="8"/>
            <w:shd w:val="clear" w:color="auto" w:fill="D9D9D9" w:themeFill="background1" w:themeFillShade="D9"/>
            <w:vAlign w:val="center"/>
          </w:tcPr>
          <w:p w14:paraId="58FEF27D" w14:textId="77777777" w:rsidR="008052EF" w:rsidRDefault="008052EF" w:rsidP="008052EF">
            <w:pPr>
              <w:widowControl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Kötelezően választható tantárgyak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6290CAFF" w14:textId="77777777" w:rsidR="008052EF" w:rsidRDefault="008052EF" w:rsidP="008052EF">
            <w:pPr>
              <w:widowControl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8052EF" w14:paraId="7A703E1F" w14:textId="67C88FEC" w:rsidTr="008052EF">
        <w:trPr>
          <w:gridAfter w:val="4"/>
          <w:wAfter w:w="7808" w:type="dxa"/>
          <w:trHeight w:val="340"/>
        </w:trPr>
        <w:tc>
          <w:tcPr>
            <w:tcW w:w="1976" w:type="dxa"/>
            <w:vAlign w:val="center"/>
          </w:tcPr>
          <w:p w14:paraId="4E7A954A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BTKUMKV4L12</w:t>
            </w:r>
          </w:p>
        </w:tc>
        <w:tc>
          <w:tcPr>
            <w:tcW w:w="3095" w:type="dxa"/>
            <w:vAlign w:val="center"/>
          </w:tcPr>
          <w:p w14:paraId="4FBE18FD" w14:textId="77777777" w:rsidR="008052EF" w:rsidRDefault="008052EF" w:rsidP="008052EF">
            <w:pPr>
              <w:widowControl w:val="0"/>
              <w:shd w:val="clear" w:color="auto" w:fill="FFFFFF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Angol nyelvi kulturális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mediációs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gyakorlat</w:t>
            </w:r>
          </w:p>
        </w:tc>
        <w:tc>
          <w:tcPr>
            <w:tcW w:w="1136" w:type="dxa"/>
            <w:vAlign w:val="center"/>
          </w:tcPr>
          <w:p w14:paraId="4AD18B55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0 - 4</w:t>
            </w:r>
          </w:p>
        </w:tc>
        <w:tc>
          <w:tcPr>
            <w:tcW w:w="285" w:type="dxa"/>
            <w:vAlign w:val="center"/>
          </w:tcPr>
          <w:p w14:paraId="63DB2B85" w14:textId="77D6ABDD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6A217FE1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gyak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. jegy</w:t>
            </w:r>
          </w:p>
        </w:tc>
        <w:tc>
          <w:tcPr>
            <w:tcW w:w="991" w:type="dxa"/>
            <w:vAlign w:val="center"/>
          </w:tcPr>
          <w:p w14:paraId="2233D087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4</w:t>
            </w:r>
          </w:p>
        </w:tc>
        <w:tc>
          <w:tcPr>
            <w:tcW w:w="2280" w:type="dxa"/>
            <w:vAlign w:val="center"/>
          </w:tcPr>
          <w:p w14:paraId="38D39333" w14:textId="597DAA1E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Láng Viktória és Lévai Ruth</w:t>
            </w:r>
          </w:p>
        </w:tc>
        <w:tc>
          <w:tcPr>
            <w:tcW w:w="271" w:type="dxa"/>
            <w:vAlign w:val="center"/>
          </w:tcPr>
          <w:p w14:paraId="27C2E24C" w14:textId="1E5261C6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14:paraId="5B79997C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Február 15 és 22 </w:t>
            </w:r>
          </w:p>
          <w:p w14:paraId="1446312C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052EF" w14:paraId="45E816E1" w14:textId="63D90FB1" w:rsidTr="008052EF">
        <w:trPr>
          <w:gridAfter w:val="4"/>
          <w:wAfter w:w="7808" w:type="dxa"/>
          <w:trHeight w:val="340"/>
        </w:trPr>
        <w:tc>
          <w:tcPr>
            <w:tcW w:w="1976" w:type="dxa"/>
            <w:vAlign w:val="center"/>
          </w:tcPr>
          <w:p w14:paraId="3F0C1429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BTKUMKV4L22</w:t>
            </w:r>
          </w:p>
        </w:tc>
        <w:tc>
          <w:tcPr>
            <w:tcW w:w="3095" w:type="dxa"/>
            <w:vAlign w:val="center"/>
          </w:tcPr>
          <w:p w14:paraId="4D6E4E1F" w14:textId="77777777" w:rsidR="008052EF" w:rsidRDefault="008052EF" w:rsidP="008052EF">
            <w:pPr>
              <w:widowControl w:val="0"/>
              <w:shd w:val="clear" w:color="auto" w:fill="FFFFFF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Emigráns magyar irodalom</w:t>
            </w:r>
          </w:p>
        </w:tc>
        <w:tc>
          <w:tcPr>
            <w:tcW w:w="1136" w:type="dxa"/>
            <w:vAlign w:val="center"/>
          </w:tcPr>
          <w:p w14:paraId="1BB7E450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2 - 0</w:t>
            </w:r>
          </w:p>
        </w:tc>
        <w:tc>
          <w:tcPr>
            <w:tcW w:w="285" w:type="dxa"/>
            <w:vAlign w:val="center"/>
          </w:tcPr>
          <w:p w14:paraId="78BE9DDC" w14:textId="018C3B52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43BB0818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kollokvium</w:t>
            </w:r>
          </w:p>
        </w:tc>
        <w:tc>
          <w:tcPr>
            <w:tcW w:w="991" w:type="dxa"/>
            <w:vAlign w:val="center"/>
          </w:tcPr>
          <w:p w14:paraId="79324E44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3</w:t>
            </w:r>
          </w:p>
        </w:tc>
        <w:tc>
          <w:tcPr>
            <w:tcW w:w="2280" w:type="dxa"/>
            <w:vAlign w:val="center"/>
          </w:tcPr>
          <w:p w14:paraId="19F186D5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Kappanyos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András</w:t>
            </w:r>
          </w:p>
        </w:tc>
        <w:tc>
          <w:tcPr>
            <w:tcW w:w="271" w:type="dxa"/>
            <w:vAlign w:val="center"/>
          </w:tcPr>
          <w:p w14:paraId="61CE643B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14:paraId="630202D6" w14:textId="3EAA78BF" w:rsidR="008052EF" w:rsidRDefault="008052EF" w:rsidP="008052EF">
            <w:pPr>
              <w:pStyle w:val="Tblzattartalom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Március 14 du. (online) és </w:t>
            </w:r>
            <w:proofErr w:type="gramStart"/>
            <w:r>
              <w:rPr>
                <w:sz w:val="22"/>
                <w:szCs w:val="22"/>
              </w:rPr>
              <w:t>Április</w:t>
            </w:r>
            <w:proofErr w:type="gramEnd"/>
            <w:r>
              <w:rPr>
                <w:sz w:val="22"/>
                <w:szCs w:val="22"/>
              </w:rPr>
              <w:t xml:space="preserve"> 11 du. </w:t>
            </w:r>
          </w:p>
          <w:p w14:paraId="193BE7AC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052EF" w14:paraId="461D7BDB" w14:textId="2A337A51" w:rsidTr="008052EF">
        <w:trPr>
          <w:gridAfter w:val="4"/>
          <w:wAfter w:w="7808" w:type="dxa"/>
          <w:trHeight w:val="340"/>
        </w:trPr>
        <w:tc>
          <w:tcPr>
            <w:tcW w:w="1976" w:type="dxa"/>
            <w:vAlign w:val="center"/>
          </w:tcPr>
          <w:p w14:paraId="73C2A1B5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BTKUMKV4L32</w:t>
            </w:r>
          </w:p>
        </w:tc>
        <w:tc>
          <w:tcPr>
            <w:tcW w:w="3095" w:type="dxa"/>
            <w:vAlign w:val="center"/>
          </w:tcPr>
          <w:p w14:paraId="0CC29325" w14:textId="77777777" w:rsidR="008052EF" w:rsidRDefault="008052EF" w:rsidP="008052EF">
            <w:pPr>
              <w:widowControl w:val="0"/>
              <w:shd w:val="clear" w:color="auto" w:fill="FFFFFF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Anyaországon kívüli magyar kisebbségi kultúra</w:t>
            </w:r>
          </w:p>
        </w:tc>
        <w:tc>
          <w:tcPr>
            <w:tcW w:w="1136" w:type="dxa"/>
            <w:vAlign w:val="center"/>
          </w:tcPr>
          <w:p w14:paraId="1F93A59F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0 - 2</w:t>
            </w:r>
          </w:p>
        </w:tc>
        <w:tc>
          <w:tcPr>
            <w:tcW w:w="285" w:type="dxa"/>
            <w:vAlign w:val="center"/>
          </w:tcPr>
          <w:p w14:paraId="7E457A8F" w14:textId="7BCC59FB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4A7BA9D3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gyak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. jegy</w:t>
            </w:r>
          </w:p>
        </w:tc>
        <w:tc>
          <w:tcPr>
            <w:tcW w:w="991" w:type="dxa"/>
            <w:vAlign w:val="center"/>
          </w:tcPr>
          <w:p w14:paraId="052ED075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3</w:t>
            </w:r>
          </w:p>
        </w:tc>
        <w:tc>
          <w:tcPr>
            <w:tcW w:w="2280" w:type="dxa"/>
            <w:vAlign w:val="center"/>
          </w:tcPr>
          <w:p w14:paraId="6FFFD2F2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Dr. Kertész Noémi</w:t>
            </w:r>
          </w:p>
        </w:tc>
        <w:tc>
          <w:tcPr>
            <w:tcW w:w="271" w:type="dxa"/>
            <w:vAlign w:val="center"/>
          </w:tcPr>
          <w:p w14:paraId="444C81D4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14:paraId="5F33AEF2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Március 1 </w:t>
            </w:r>
          </w:p>
          <w:p w14:paraId="13E83E2F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052EF" w14:paraId="60CB96C3" w14:textId="4FA652DC" w:rsidTr="008052EF">
        <w:trPr>
          <w:gridAfter w:val="4"/>
          <w:wAfter w:w="7808" w:type="dxa"/>
          <w:trHeight w:val="340"/>
        </w:trPr>
        <w:tc>
          <w:tcPr>
            <w:tcW w:w="1976" w:type="dxa"/>
            <w:vAlign w:val="center"/>
          </w:tcPr>
          <w:p w14:paraId="7425523A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BTKUMKV4L42</w:t>
            </w:r>
          </w:p>
        </w:tc>
        <w:tc>
          <w:tcPr>
            <w:tcW w:w="3095" w:type="dxa"/>
            <w:vAlign w:val="center"/>
          </w:tcPr>
          <w:p w14:paraId="56D07AD2" w14:textId="77777777" w:rsidR="008052EF" w:rsidRDefault="008052EF" w:rsidP="008052EF">
            <w:pPr>
              <w:widowControl w:val="0"/>
              <w:shd w:val="clear" w:color="auto" w:fill="FFFFFF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 kultúraszociológia hagyományai</w:t>
            </w:r>
          </w:p>
        </w:tc>
        <w:tc>
          <w:tcPr>
            <w:tcW w:w="1136" w:type="dxa"/>
            <w:vAlign w:val="center"/>
          </w:tcPr>
          <w:p w14:paraId="1704BEF5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2 - 0</w:t>
            </w:r>
          </w:p>
        </w:tc>
        <w:tc>
          <w:tcPr>
            <w:tcW w:w="285" w:type="dxa"/>
            <w:vAlign w:val="center"/>
          </w:tcPr>
          <w:p w14:paraId="2C1E695D" w14:textId="69A4DDEE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25BCDCA5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kollokvium</w:t>
            </w:r>
          </w:p>
        </w:tc>
        <w:tc>
          <w:tcPr>
            <w:tcW w:w="991" w:type="dxa"/>
            <w:vAlign w:val="center"/>
          </w:tcPr>
          <w:p w14:paraId="596960D5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3</w:t>
            </w:r>
          </w:p>
        </w:tc>
        <w:tc>
          <w:tcPr>
            <w:tcW w:w="2280" w:type="dxa"/>
            <w:vAlign w:val="center"/>
          </w:tcPr>
          <w:p w14:paraId="3AB4C2BE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Dr. Szepessy Péter</w:t>
            </w:r>
          </w:p>
        </w:tc>
        <w:tc>
          <w:tcPr>
            <w:tcW w:w="271" w:type="dxa"/>
            <w:vAlign w:val="center"/>
          </w:tcPr>
          <w:p w14:paraId="439FB410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14:paraId="5CCB66A2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Április 4 délután és </w:t>
            </w:r>
            <w:proofErr w:type="gramStart"/>
            <w:r>
              <w:rPr>
                <w:sz w:val="22"/>
                <w:szCs w:val="22"/>
              </w:rPr>
              <w:t>Április</w:t>
            </w:r>
            <w:proofErr w:type="gramEnd"/>
            <w:r>
              <w:rPr>
                <w:sz w:val="22"/>
                <w:szCs w:val="22"/>
              </w:rPr>
              <w:t xml:space="preserve"> 5 délelőtt</w:t>
            </w:r>
          </w:p>
          <w:p w14:paraId="3AC5AE32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052EF" w14:paraId="693C5045" w14:textId="4CB879B2" w:rsidTr="008052EF">
        <w:trPr>
          <w:gridAfter w:val="4"/>
          <w:wAfter w:w="7808" w:type="dxa"/>
          <w:trHeight w:val="340"/>
        </w:trPr>
        <w:tc>
          <w:tcPr>
            <w:tcW w:w="1976" w:type="dxa"/>
            <w:vAlign w:val="center"/>
          </w:tcPr>
          <w:p w14:paraId="7D63A595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BTKUMKV4L52</w:t>
            </w:r>
          </w:p>
        </w:tc>
        <w:tc>
          <w:tcPr>
            <w:tcW w:w="3095" w:type="dxa"/>
            <w:vAlign w:val="center"/>
          </w:tcPr>
          <w:p w14:paraId="72D430CC" w14:textId="77777777" w:rsidR="008052EF" w:rsidRDefault="008052EF" w:rsidP="008052EF">
            <w:pPr>
              <w:widowControl w:val="0"/>
              <w:shd w:val="clear" w:color="auto" w:fill="FFFFFF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Kulturális szociológiai terepgyakorlatok</w:t>
            </w:r>
          </w:p>
        </w:tc>
        <w:tc>
          <w:tcPr>
            <w:tcW w:w="1136" w:type="dxa"/>
            <w:vAlign w:val="center"/>
          </w:tcPr>
          <w:p w14:paraId="5161030F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0 - 4</w:t>
            </w:r>
          </w:p>
        </w:tc>
        <w:tc>
          <w:tcPr>
            <w:tcW w:w="285" w:type="dxa"/>
            <w:vAlign w:val="center"/>
          </w:tcPr>
          <w:p w14:paraId="11BF4785" w14:textId="74E2E07B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72277076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gyak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. jegy</w:t>
            </w:r>
          </w:p>
        </w:tc>
        <w:tc>
          <w:tcPr>
            <w:tcW w:w="991" w:type="dxa"/>
            <w:vAlign w:val="center"/>
          </w:tcPr>
          <w:p w14:paraId="6E125314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4</w:t>
            </w:r>
          </w:p>
        </w:tc>
        <w:tc>
          <w:tcPr>
            <w:tcW w:w="2280" w:type="dxa"/>
            <w:vAlign w:val="center"/>
          </w:tcPr>
          <w:p w14:paraId="500A1BFA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Dr. Havasi Virág</w:t>
            </w:r>
          </w:p>
        </w:tc>
        <w:tc>
          <w:tcPr>
            <w:tcW w:w="271" w:type="dxa"/>
            <w:vAlign w:val="center"/>
          </w:tcPr>
          <w:p w14:paraId="2EE02D73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14:paraId="5C219115" w14:textId="162046F4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Március 28 délután, Március 29, és   </w:t>
            </w:r>
            <w:proofErr w:type="gramStart"/>
            <w:r>
              <w:rPr>
                <w:sz w:val="22"/>
                <w:szCs w:val="22"/>
              </w:rPr>
              <w:t>Április</w:t>
            </w:r>
            <w:proofErr w:type="gramEnd"/>
            <w:r>
              <w:rPr>
                <w:sz w:val="22"/>
                <w:szCs w:val="22"/>
              </w:rPr>
              <w:t xml:space="preserve"> 5 délután</w:t>
            </w:r>
          </w:p>
        </w:tc>
      </w:tr>
      <w:tr w:rsidR="008052EF" w14:paraId="6F268C51" w14:textId="5A85687D" w:rsidTr="008052EF">
        <w:trPr>
          <w:trHeight w:val="340"/>
        </w:trPr>
        <w:tc>
          <w:tcPr>
            <w:tcW w:w="7911" w:type="dxa"/>
            <w:gridSpan w:val="5"/>
            <w:vAlign w:val="center"/>
          </w:tcPr>
          <w:p w14:paraId="49E04972" w14:textId="69ED2CA1" w:rsidR="008052EF" w:rsidRDefault="008052EF" w:rsidP="008052EF">
            <w:pPr>
              <w:widowControl w:val="0"/>
              <w:shd w:val="clear" w:color="auto" w:fill="FFFFFF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3C6E8736" w14:textId="573A12B9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7745F290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" w:type="dxa"/>
            <w:vAlign w:val="center"/>
          </w:tcPr>
          <w:p w14:paraId="5177773F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</w:tcPr>
          <w:p w14:paraId="1DC2E2AC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52" w:type="dxa"/>
          </w:tcPr>
          <w:p w14:paraId="4B06681D" w14:textId="77777777" w:rsidR="008052EF" w:rsidRDefault="008052EF" w:rsidP="008052EF">
            <w:pPr>
              <w:rPr>
                <w:rFonts w:hint="eastAsia"/>
              </w:rPr>
            </w:pPr>
          </w:p>
        </w:tc>
        <w:tc>
          <w:tcPr>
            <w:tcW w:w="1952" w:type="dxa"/>
          </w:tcPr>
          <w:p w14:paraId="4FD4FF2B" w14:textId="77777777" w:rsidR="008052EF" w:rsidRDefault="008052EF" w:rsidP="008052EF">
            <w:pPr>
              <w:rPr>
                <w:rFonts w:hint="eastAsia"/>
              </w:rPr>
            </w:pPr>
          </w:p>
        </w:tc>
        <w:tc>
          <w:tcPr>
            <w:tcW w:w="1952" w:type="dxa"/>
          </w:tcPr>
          <w:p w14:paraId="394DFE45" w14:textId="77777777" w:rsidR="008052EF" w:rsidRDefault="008052EF" w:rsidP="008052EF">
            <w:pPr>
              <w:rPr>
                <w:rFonts w:hint="eastAsia"/>
              </w:rPr>
            </w:pPr>
          </w:p>
        </w:tc>
        <w:tc>
          <w:tcPr>
            <w:tcW w:w="1952" w:type="dxa"/>
            <w:vAlign w:val="center"/>
          </w:tcPr>
          <w:p w14:paraId="79252C73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Március 22</w:t>
            </w:r>
          </w:p>
          <w:p w14:paraId="00207B41" w14:textId="77777777" w:rsidR="008052EF" w:rsidRDefault="008052EF" w:rsidP="008052EF">
            <w:pPr>
              <w:rPr>
                <w:rFonts w:hint="eastAsia"/>
              </w:rPr>
            </w:pPr>
          </w:p>
        </w:tc>
      </w:tr>
      <w:tr w:rsidR="008052EF" w14:paraId="5BC84471" w14:textId="587EA784" w:rsidTr="008052EF">
        <w:trPr>
          <w:gridAfter w:val="4"/>
          <w:wAfter w:w="7808" w:type="dxa"/>
          <w:trHeight w:val="340"/>
        </w:trPr>
        <w:tc>
          <w:tcPr>
            <w:tcW w:w="11453" w:type="dxa"/>
            <w:gridSpan w:val="8"/>
            <w:shd w:val="clear" w:color="auto" w:fill="D9D9D9" w:themeFill="background1" w:themeFillShade="D9"/>
            <w:vAlign w:val="center"/>
          </w:tcPr>
          <w:p w14:paraId="34E1F6DD" w14:textId="49A7625A" w:rsidR="008052EF" w:rsidRDefault="008052EF" w:rsidP="008052EF">
            <w:pPr>
              <w:widowControl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Szabadon választható tantárgy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0DED544A" w14:textId="77777777" w:rsidR="008052EF" w:rsidRDefault="008052EF" w:rsidP="008052EF">
            <w:pPr>
              <w:widowControl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8052EF" w14:paraId="4ED2E21A" w14:textId="64C74C7C" w:rsidTr="008052EF">
        <w:trPr>
          <w:gridAfter w:val="4"/>
          <w:wAfter w:w="7808" w:type="dxa"/>
          <w:trHeight w:val="340"/>
        </w:trPr>
        <w:tc>
          <w:tcPr>
            <w:tcW w:w="1976" w:type="dxa"/>
            <w:vAlign w:val="center"/>
          </w:tcPr>
          <w:p w14:paraId="2CF679D2" w14:textId="77777777" w:rsidR="008052EF" w:rsidRDefault="008052EF" w:rsidP="008052E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BTKUMSZV4L33</w:t>
            </w:r>
          </w:p>
        </w:tc>
        <w:tc>
          <w:tcPr>
            <w:tcW w:w="3095" w:type="dxa"/>
            <w:vAlign w:val="center"/>
          </w:tcPr>
          <w:p w14:paraId="06AC2DCE" w14:textId="77777777" w:rsidR="008052EF" w:rsidRDefault="008052EF" w:rsidP="008052EF">
            <w:pPr>
              <w:widowControl w:val="0"/>
              <w:shd w:val="clear" w:color="auto" w:fill="FFFFFF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 kortárs film útkeresései</w:t>
            </w:r>
          </w:p>
        </w:tc>
        <w:tc>
          <w:tcPr>
            <w:tcW w:w="1136" w:type="dxa"/>
            <w:vAlign w:val="center"/>
          </w:tcPr>
          <w:p w14:paraId="1665FA60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0 - 2</w:t>
            </w:r>
          </w:p>
        </w:tc>
        <w:tc>
          <w:tcPr>
            <w:tcW w:w="285" w:type="dxa"/>
            <w:vAlign w:val="center"/>
          </w:tcPr>
          <w:p w14:paraId="6142F3BD" w14:textId="3ECAB38A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608D82B5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gyak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. jegy</w:t>
            </w:r>
          </w:p>
        </w:tc>
        <w:tc>
          <w:tcPr>
            <w:tcW w:w="991" w:type="dxa"/>
            <w:vAlign w:val="center"/>
          </w:tcPr>
          <w:p w14:paraId="2FDC4CEC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3</w:t>
            </w:r>
          </w:p>
        </w:tc>
        <w:tc>
          <w:tcPr>
            <w:tcW w:w="2280" w:type="dxa"/>
            <w:vAlign w:val="center"/>
          </w:tcPr>
          <w:p w14:paraId="317FB42E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Dr. Bognár László</w:t>
            </w:r>
          </w:p>
        </w:tc>
        <w:tc>
          <w:tcPr>
            <w:tcW w:w="271" w:type="dxa"/>
            <w:vAlign w:val="center"/>
          </w:tcPr>
          <w:p w14:paraId="0B301644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</w:tcPr>
          <w:p w14:paraId="2EECDABC" w14:textId="77777777" w:rsidR="008052EF" w:rsidRP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 w:rsidRPr="008052EF">
              <w:rPr>
                <w:sz w:val="22"/>
                <w:szCs w:val="22"/>
              </w:rPr>
              <w:t>Március 22</w:t>
            </w:r>
          </w:p>
          <w:p w14:paraId="4CCE1454" w14:textId="77777777" w:rsid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799EA0E1" w14:textId="472BAB64" w:rsidR="00266491" w:rsidRDefault="00266491"/>
    <w:p w14:paraId="65FBD34B" w14:textId="375491B0" w:rsidR="008052EF" w:rsidRPr="008052EF" w:rsidRDefault="008052EF" w:rsidP="008052EF">
      <w:pPr>
        <w:shd w:val="clear" w:color="auto" w:fill="D9D9D9" w:themeFill="background1" w:themeFillShade="D9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8052EF">
        <w:rPr>
          <w:b/>
          <w:bCs/>
        </w:rPr>
        <w:t>Pótlás</w:t>
      </w:r>
    </w:p>
    <w:tbl>
      <w:tblPr>
        <w:tblW w:w="138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955"/>
        <w:gridCol w:w="3065"/>
        <w:gridCol w:w="1126"/>
        <w:gridCol w:w="236"/>
        <w:gridCol w:w="1620"/>
        <w:gridCol w:w="1011"/>
        <w:gridCol w:w="2866"/>
        <w:gridCol w:w="1952"/>
      </w:tblGrid>
      <w:tr w:rsidR="008052EF" w:rsidRPr="008052EF" w14:paraId="2E15D1D9" w14:textId="77777777" w:rsidTr="008052EF">
        <w:trPr>
          <w:trHeight w:val="340"/>
        </w:trPr>
        <w:tc>
          <w:tcPr>
            <w:tcW w:w="1955" w:type="dxa"/>
            <w:vAlign w:val="center"/>
          </w:tcPr>
          <w:p w14:paraId="755A0D07" w14:textId="77777777" w:rsidR="008052EF" w:rsidRPr="008052EF" w:rsidRDefault="008052EF" w:rsidP="008052EF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 w:rsidRPr="008052EF">
              <w:rPr>
                <w:sz w:val="22"/>
                <w:szCs w:val="22"/>
              </w:rPr>
              <w:t>BTKUMK2L14</w:t>
            </w:r>
          </w:p>
        </w:tc>
        <w:tc>
          <w:tcPr>
            <w:tcW w:w="3065" w:type="dxa"/>
            <w:vAlign w:val="center"/>
          </w:tcPr>
          <w:p w14:paraId="1AB2CE11" w14:textId="77777777" w:rsidR="008052EF" w:rsidRP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 w:rsidRPr="008052EF">
              <w:rPr>
                <w:sz w:val="22"/>
                <w:szCs w:val="22"/>
              </w:rPr>
              <w:t>Kultúra és egyháztörténelem</w:t>
            </w:r>
          </w:p>
        </w:tc>
        <w:tc>
          <w:tcPr>
            <w:tcW w:w="1126" w:type="dxa"/>
            <w:vAlign w:val="center"/>
          </w:tcPr>
          <w:p w14:paraId="589813DA" w14:textId="77777777" w:rsidR="008052EF" w:rsidRP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 w:rsidRPr="008052EF">
              <w:rPr>
                <w:sz w:val="22"/>
                <w:szCs w:val="22"/>
              </w:rPr>
              <w:t>2 - 0</w:t>
            </w:r>
          </w:p>
        </w:tc>
        <w:tc>
          <w:tcPr>
            <w:tcW w:w="236" w:type="dxa"/>
            <w:vAlign w:val="center"/>
          </w:tcPr>
          <w:p w14:paraId="5D3E7C71" w14:textId="77777777" w:rsidR="008052EF" w:rsidRP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138EA9F" w14:textId="77777777" w:rsidR="008052EF" w:rsidRP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 w:rsidRPr="008052EF">
              <w:rPr>
                <w:sz w:val="22"/>
                <w:szCs w:val="22"/>
              </w:rPr>
              <w:t>kollokvium</w:t>
            </w:r>
          </w:p>
        </w:tc>
        <w:tc>
          <w:tcPr>
            <w:tcW w:w="1011" w:type="dxa"/>
            <w:vAlign w:val="center"/>
          </w:tcPr>
          <w:p w14:paraId="3F8D9AFF" w14:textId="77777777" w:rsidR="008052EF" w:rsidRPr="008052EF" w:rsidRDefault="008052EF" w:rsidP="008052EF">
            <w:pPr>
              <w:widowControl w:val="0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 w:rsidRPr="008052EF"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  <w:vAlign w:val="center"/>
          </w:tcPr>
          <w:p w14:paraId="367FFC2F" w14:textId="77777777" w:rsidR="008052EF" w:rsidRPr="008052EF" w:rsidRDefault="008052EF" w:rsidP="008052EF">
            <w:pPr>
              <w:widowControl w:val="0"/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8052EF">
              <w:rPr>
                <w:sz w:val="22"/>
                <w:szCs w:val="22"/>
              </w:rPr>
              <w:t>Dr. Fazekas Csaba</w:t>
            </w:r>
          </w:p>
        </w:tc>
        <w:tc>
          <w:tcPr>
            <w:tcW w:w="1952" w:type="dxa"/>
            <w:vAlign w:val="center"/>
          </w:tcPr>
          <w:p w14:paraId="66FA5EDA" w14:textId="77777777" w:rsidR="008052EF" w:rsidRPr="008052EF" w:rsidRDefault="008052EF" w:rsidP="008052EF">
            <w:pPr>
              <w:widowControl w:val="0"/>
              <w:shd w:val="clear" w:color="auto" w:fill="FFFFFF"/>
              <w:ind w:left="6" w:hanging="6"/>
              <w:rPr>
                <w:rFonts w:hint="eastAsia"/>
                <w:sz w:val="22"/>
                <w:szCs w:val="22"/>
              </w:rPr>
            </w:pPr>
            <w:r w:rsidRPr="008052EF">
              <w:rPr>
                <w:sz w:val="22"/>
                <w:szCs w:val="22"/>
              </w:rPr>
              <w:t>A hallgatókkal egyeztetendő időpontban</w:t>
            </w:r>
          </w:p>
        </w:tc>
      </w:tr>
    </w:tbl>
    <w:p w14:paraId="75E4682C" w14:textId="77777777" w:rsidR="008052EF" w:rsidRDefault="008052EF">
      <w:pPr>
        <w:rPr>
          <w:rFonts w:hint="eastAsia"/>
        </w:rPr>
      </w:pPr>
    </w:p>
    <w:sectPr w:rsidR="008052EF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91"/>
    <w:rsid w:val="000B56A0"/>
    <w:rsid w:val="00266491"/>
    <w:rsid w:val="008052EF"/>
    <w:rsid w:val="00CC6862"/>
    <w:rsid w:val="00E2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E8904"/>
  <w15:docId w15:val="{1696E0D0-D8EE-45A1-8D0F-2199E66A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  <w:lang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1135</Characters>
  <Application>Microsoft Office Word</Application>
  <DocSecurity>0</DocSecurity>
  <Lines>141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Nyírő Miklós Zoltán</dc:creator>
  <dc:description/>
  <cp:lastModifiedBy>Nyírő Miklós Zoltán</cp:lastModifiedBy>
  <cp:revision>3</cp:revision>
  <dcterms:created xsi:type="dcterms:W3CDTF">2025-04-29T14:01:00Z</dcterms:created>
  <dcterms:modified xsi:type="dcterms:W3CDTF">2025-04-29T14:12:00Z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77f435a49a20235029a93d5e8ba62e4194a35952975e04665f5499aed8f04871</vt:lpwstr>
  </property>
</Properties>
</file>